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B31F2">
      <w:pPr>
        <w:pageBreakBefore/>
        <w:rPr>
          <w:rFonts w:hint="eastAsia" w:ascii="黑体" w:hAnsi="黑体" w:eastAsia="黑体" w:cs="黑体"/>
          <w:sz w:val="32"/>
          <w:szCs w:val="32"/>
        </w:rPr>
      </w:pPr>
      <w:r>
        <w:rPr>
          <w:rFonts w:hint="eastAsia" w:ascii="黑体" w:hAnsi="黑体" w:eastAsia="黑体" w:cs="黑体"/>
          <w:sz w:val="32"/>
          <w:szCs w:val="32"/>
        </w:rPr>
        <w:t>附件4</w:t>
      </w:r>
    </w:p>
    <w:p w14:paraId="57D7D386">
      <w:pPr>
        <w:adjustRightInd w:val="0"/>
        <w:snapToGrid w:val="0"/>
        <w:spacing w:line="460" w:lineRule="exact"/>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近亲回避承诺书</w:t>
      </w:r>
    </w:p>
    <w:p w14:paraId="0DDAA7E1">
      <w:pPr>
        <w:adjustRightInd w:val="0"/>
        <w:snapToGrid w:val="0"/>
        <w:spacing w:line="180" w:lineRule="exact"/>
        <w:jc w:val="center"/>
        <w:rPr>
          <w:rFonts w:hint="eastAsia" w:ascii="方正小标宋简体" w:hAnsi="黑体" w:eastAsia="方正小标宋简体"/>
          <w:sz w:val="16"/>
          <w:szCs w:val="16"/>
        </w:rPr>
      </w:pPr>
    </w:p>
    <w:p w14:paraId="1867214E">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按照任职回避和公务回避有关要求，需对应聘人员以下亲属关系类型进行排查确认：</w:t>
      </w:r>
    </w:p>
    <w:p w14:paraId="47757A83">
      <w:pPr>
        <w:adjustRightInd w:val="0"/>
        <w:snapToGrid w:val="0"/>
        <w:spacing w:line="460" w:lineRule="exact"/>
        <w:ind w:firstLine="560" w:firstLineChars="200"/>
        <w:jc w:val="left"/>
        <w:rPr>
          <w:rFonts w:hint="eastAsia" w:ascii="黑体" w:hAnsi="黑体" w:eastAsia="黑体"/>
          <w:sz w:val="28"/>
          <w:szCs w:val="28"/>
        </w:rPr>
      </w:pPr>
      <w:r>
        <w:rPr>
          <w:rFonts w:hint="eastAsia" w:ascii="黑体" w:hAnsi="黑体" w:eastAsia="黑体"/>
          <w:sz w:val="28"/>
          <w:szCs w:val="28"/>
        </w:rPr>
        <w:t>一、关系类型</w:t>
      </w:r>
    </w:p>
    <w:p w14:paraId="00E9D0E1">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1.夫妻关系；</w:t>
      </w:r>
    </w:p>
    <w:p w14:paraId="24FF00B0">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2.直系血亲：指生育自己和自己所生育的上下各三代亲属。包括祖父母、外祖父母、父母、子女、孙子女、外孙子女，以及由法律确认其具有与自然血亲同等权利义务的亲属，如养父母和养子女、继父母与继子女；</w:t>
      </w:r>
    </w:p>
    <w:p w14:paraId="65CA1536">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3.三代以内旁系血亲：指同源于祖父母，外祖父母的三代以内，除父母以外，与自己有间接血亲关系的亲属。包括伯叔姑舅姨、兄弟姐妹、堂兄弟姐妹、表兄弟姐妹、侄子女、甥子女；</w:t>
      </w:r>
    </w:p>
    <w:p w14:paraId="149CA395">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4.近姻亲：指以婚姻关系为中介而产生的亲属关系，主要指配偶的父母、配偶的兄弟姐妹及其配偶，子女的配偶及子女配偶的父母，三代以内旁系血亲的配偶。</w:t>
      </w:r>
    </w:p>
    <w:p w14:paraId="583C3696">
      <w:pPr>
        <w:adjustRightInd w:val="0"/>
        <w:snapToGrid w:val="0"/>
        <w:spacing w:line="460" w:lineRule="exact"/>
        <w:ind w:firstLine="560" w:firstLineChars="200"/>
        <w:jc w:val="left"/>
        <w:rPr>
          <w:rFonts w:hint="eastAsia" w:ascii="黑体" w:hAnsi="黑体" w:eastAsia="黑体"/>
          <w:sz w:val="28"/>
          <w:szCs w:val="28"/>
        </w:rPr>
      </w:pPr>
      <w:r>
        <w:rPr>
          <w:rFonts w:hint="eastAsia" w:ascii="黑体" w:hAnsi="黑体" w:eastAsia="黑体"/>
          <w:sz w:val="28"/>
          <w:szCs w:val="28"/>
        </w:rPr>
        <w:t>二、登记情况</w:t>
      </w:r>
    </w:p>
    <w:p w14:paraId="1906FFD2">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本人存在上述亲属关系人员目前就职于陕西三秦环保科技股份有限公司及</w:t>
      </w:r>
      <w:r>
        <w:rPr>
          <w:rFonts w:hint="eastAsia" w:ascii="仿宋_GB2312" w:hAnsi="黑体" w:eastAsia="仿宋_GB2312"/>
          <w:sz w:val="28"/>
          <w:szCs w:val="28"/>
          <w:lang w:eastAsia="zh-CN"/>
        </w:rPr>
        <w:t>下属</w:t>
      </w:r>
      <w:r>
        <w:rPr>
          <w:rFonts w:hint="eastAsia" w:ascii="仿宋_GB2312" w:hAnsi="黑体" w:eastAsia="仿宋_GB2312"/>
          <w:sz w:val="28"/>
          <w:szCs w:val="28"/>
        </w:rPr>
        <w:t>子公司（请在相应选项画“√”）：是（）/否（）</w:t>
      </w:r>
    </w:p>
    <w:p w14:paraId="3C90E146">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如勾选“是”，请在下表填写相关亲属信息。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2840"/>
        <w:gridCol w:w="2840"/>
      </w:tblGrid>
      <w:tr w14:paraId="556D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839" w:type="dxa"/>
          </w:tcPr>
          <w:p w14:paraId="1D1F06EF">
            <w:pPr>
              <w:adjustRightInd w:val="0"/>
              <w:snapToGrid w:val="0"/>
              <w:spacing w:line="240" w:lineRule="atLeast"/>
              <w:jc w:val="center"/>
              <w:rPr>
                <w:rFonts w:hint="eastAsia" w:ascii="黑体" w:hAnsi="黑体" w:eastAsia="黑体"/>
                <w:szCs w:val="21"/>
              </w:rPr>
            </w:pPr>
            <w:r>
              <w:rPr>
                <w:rFonts w:hint="eastAsia" w:ascii="黑体" w:hAnsi="黑体" w:eastAsia="黑体"/>
                <w:szCs w:val="21"/>
              </w:rPr>
              <w:t>亲属姓名</w:t>
            </w:r>
          </w:p>
        </w:tc>
        <w:tc>
          <w:tcPr>
            <w:tcW w:w="2840" w:type="dxa"/>
          </w:tcPr>
          <w:p w14:paraId="4A59C3C2">
            <w:pPr>
              <w:adjustRightInd w:val="0"/>
              <w:snapToGrid w:val="0"/>
              <w:spacing w:line="240" w:lineRule="atLeast"/>
              <w:jc w:val="center"/>
              <w:rPr>
                <w:rFonts w:hint="eastAsia" w:ascii="黑体" w:hAnsi="黑体" w:eastAsia="黑体"/>
                <w:szCs w:val="21"/>
              </w:rPr>
            </w:pPr>
            <w:r>
              <w:rPr>
                <w:rFonts w:hint="eastAsia" w:ascii="黑体" w:hAnsi="黑体" w:eastAsia="黑体"/>
                <w:szCs w:val="21"/>
              </w:rPr>
              <w:t>关系类型</w:t>
            </w:r>
          </w:p>
        </w:tc>
        <w:tc>
          <w:tcPr>
            <w:tcW w:w="2840" w:type="dxa"/>
          </w:tcPr>
          <w:p w14:paraId="70B7C782">
            <w:pPr>
              <w:adjustRightInd w:val="0"/>
              <w:snapToGrid w:val="0"/>
              <w:spacing w:line="240" w:lineRule="atLeast"/>
              <w:jc w:val="center"/>
              <w:rPr>
                <w:rFonts w:hint="eastAsia" w:ascii="黑体" w:hAnsi="黑体" w:eastAsia="黑体"/>
                <w:szCs w:val="21"/>
              </w:rPr>
            </w:pPr>
            <w:r>
              <w:rPr>
                <w:rFonts w:hint="eastAsia" w:ascii="黑体" w:hAnsi="黑体" w:eastAsia="黑体"/>
                <w:szCs w:val="21"/>
              </w:rPr>
              <w:t>现任职务</w:t>
            </w:r>
          </w:p>
        </w:tc>
      </w:tr>
      <w:tr w14:paraId="59F6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839" w:type="dxa"/>
          </w:tcPr>
          <w:p w14:paraId="6F25DE7F">
            <w:pPr>
              <w:adjustRightInd w:val="0"/>
              <w:snapToGrid w:val="0"/>
              <w:spacing w:line="240" w:lineRule="atLeast"/>
              <w:jc w:val="left"/>
              <w:rPr>
                <w:rFonts w:hint="eastAsia" w:ascii="黑体" w:hAnsi="黑体" w:eastAsia="黑体"/>
                <w:szCs w:val="21"/>
              </w:rPr>
            </w:pPr>
          </w:p>
        </w:tc>
        <w:tc>
          <w:tcPr>
            <w:tcW w:w="2840" w:type="dxa"/>
          </w:tcPr>
          <w:p w14:paraId="1AD59F48">
            <w:pPr>
              <w:adjustRightInd w:val="0"/>
              <w:snapToGrid w:val="0"/>
              <w:spacing w:line="240" w:lineRule="atLeast"/>
              <w:jc w:val="left"/>
              <w:rPr>
                <w:rFonts w:hint="eastAsia" w:ascii="黑体" w:hAnsi="黑体" w:eastAsia="黑体"/>
                <w:szCs w:val="21"/>
              </w:rPr>
            </w:pPr>
          </w:p>
        </w:tc>
        <w:tc>
          <w:tcPr>
            <w:tcW w:w="2840" w:type="dxa"/>
          </w:tcPr>
          <w:p w14:paraId="104C4B6D">
            <w:pPr>
              <w:adjustRightInd w:val="0"/>
              <w:snapToGrid w:val="0"/>
              <w:spacing w:line="240" w:lineRule="atLeast"/>
              <w:jc w:val="left"/>
              <w:rPr>
                <w:rFonts w:hint="eastAsia" w:ascii="黑体" w:hAnsi="黑体" w:eastAsia="黑体"/>
                <w:szCs w:val="21"/>
              </w:rPr>
            </w:pPr>
          </w:p>
        </w:tc>
      </w:tr>
      <w:tr w14:paraId="3D0C6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839" w:type="dxa"/>
          </w:tcPr>
          <w:p w14:paraId="57E47653">
            <w:pPr>
              <w:adjustRightInd w:val="0"/>
              <w:snapToGrid w:val="0"/>
              <w:spacing w:line="240" w:lineRule="atLeast"/>
              <w:jc w:val="left"/>
              <w:rPr>
                <w:rFonts w:hint="eastAsia" w:ascii="黑体" w:hAnsi="黑体" w:eastAsia="黑体"/>
                <w:szCs w:val="21"/>
              </w:rPr>
            </w:pPr>
          </w:p>
        </w:tc>
        <w:tc>
          <w:tcPr>
            <w:tcW w:w="2840" w:type="dxa"/>
          </w:tcPr>
          <w:p w14:paraId="729C2BF6">
            <w:pPr>
              <w:adjustRightInd w:val="0"/>
              <w:snapToGrid w:val="0"/>
              <w:spacing w:line="240" w:lineRule="atLeast"/>
              <w:jc w:val="left"/>
              <w:rPr>
                <w:rFonts w:hint="eastAsia" w:ascii="黑体" w:hAnsi="黑体" w:eastAsia="黑体"/>
                <w:szCs w:val="21"/>
              </w:rPr>
            </w:pPr>
          </w:p>
        </w:tc>
        <w:tc>
          <w:tcPr>
            <w:tcW w:w="2840" w:type="dxa"/>
          </w:tcPr>
          <w:p w14:paraId="6C4F6617">
            <w:pPr>
              <w:adjustRightInd w:val="0"/>
              <w:snapToGrid w:val="0"/>
              <w:spacing w:line="240" w:lineRule="atLeast"/>
              <w:jc w:val="left"/>
              <w:rPr>
                <w:rFonts w:hint="eastAsia" w:ascii="黑体" w:hAnsi="黑体" w:eastAsia="黑体"/>
                <w:szCs w:val="21"/>
              </w:rPr>
            </w:pPr>
          </w:p>
        </w:tc>
      </w:tr>
      <w:tr w14:paraId="71C03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2839" w:type="dxa"/>
          </w:tcPr>
          <w:p w14:paraId="1FA1EE41">
            <w:pPr>
              <w:adjustRightInd w:val="0"/>
              <w:snapToGrid w:val="0"/>
              <w:spacing w:line="240" w:lineRule="atLeast"/>
              <w:jc w:val="left"/>
              <w:rPr>
                <w:rFonts w:hint="eastAsia" w:ascii="黑体" w:hAnsi="黑体" w:eastAsia="黑体"/>
                <w:szCs w:val="21"/>
              </w:rPr>
            </w:pPr>
          </w:p>
        </w:tc>
        <w:tc>
          <w:tcPr>
            <w:tcW w:w="2840" w:type="dxa"/>
          </w:tcPr>
          <w:p w14:paraId="223E0763">
            <w:pPr>
              <w:adjustRightInd w:val="0"/>
              <w:snapToGrid w:val="0"/>
              <w:spacing w:line="240" w:lineRule="atLeast"/>
              <w:jc w:val="left"/>
              <w:rPr>
                <w:rFonts w:hint="eastAsia" w:ascii="黑体" w:hAnsi="黑体" w:eastAsia="黑体"/>
                <w:szCs w:val="21"/>
              </w:rPr>
            </w:pPr>
          </w:p>
        </w:tc>
        <w:tc>
          <w:tcPr>
            <w:tcW w:w="2840" w:type="dxa"/>
          </w:tcPr>
          <w:p w14:paraId="40AE174A">
            <w:pPr>
              <w:adjustRightInd w:val="0"/>
              <w:snapToGrid w:val="0"/>
              <w:spacing w:line="240" w:lineRule="atLeast"/>
              <w:jc w:val="left"/>
              <w:rPr>
                <w:rFonts w:hint="eastAsia" w:ascii="黑体" w:hAnsi="黑体" w:eastAsia="黑体"/>
                <w:szCs w:val="21"/>
              </w:rPr>
            </w:pPr>
          </w:p>
        </w:tc>
      </w:tr>
    </w:tbl>
    <w:p w14:paraId="775CBE70">
      <w:pPr>
        <w:spacing w:line="560" w:lineRule="exact"/>
        <w:ind w:firstLine="560" w:firstLineChars="200"/>
        <w:jc w:val="left"/>
        <w:rPr>
          <w:rFonts w:hint="eastAsia" w:ascii="黑体" w:hAnsi="黑体" w:eastAsia="黑体"/>
          <w:sz w:val="28"/>
          <w:szCs w:val="28"/>
        </w:rPr>
      </w:pPr>
      <w:r>
        <w:rPr>
          <w:rFonts w:hint="eastAsia" w:ascii="黑体" w:hAnsi="黑体" w:eastAsia="黑体"/>
          <w:sz w:val="28"/>
          <w:szCs w:val="28"/>
        </w:rPr>
        <w:t>三、应聘者本人承诺</w:t>
      </w:r>
    </w:p>
    <w:p w14:paraId="3C02D196">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本人谨在此郑重承诺：上述登记事项均属实，不存在欺骗、隐瞒亲属关系的情况。如有不实，本人愿被取消应聘资格并承担一切责任。</w:t>
      </w:r>
    </w:p>
    <w:p w14:paraId="532F4DEB">
      <w:pPr>
        <w:adjustRightInd w:val="0"/>
        <w:snapToGrid w:val="0"/>
        <w:spacing w:line="460" w:lineRule="exact"/>
        <w:ind w:firstLine="560" w:firstLineChars="200"/>
        <w:jc w:val="left"/>
        <w:rPr>
          <w:rFonts w:hint="eastAsia" w:ascii="仿宋_GB2312" w:hAnsi="黑体" w:eastAsia="仿宋_GB2312"/>
          <w:sz w:val="28"/>
          <w:szCs w:val="28"/>
        </w:rPr>
      </w:pPr>
    </w:p>
    <w:p w14:paraId="58CD15D3">
      <w:pPr>
        <w:adjustRightInd w:val="0"/>
        <w:snapToGrid w:val="0"/>
        <w:spacing w:line="460" w:lineRule="exact"/>
        <w:ind w:firstLine="4480" w:firstLineChars="1600"/>
        <w:rPr>
          <w:rFonts w:hint="eastAsia" w:ascii="仿宋_GB2312" w:hAnsi="黑体" w:eastAsia="仿宋_GB2312"/>
          <w:sz w:val="28"/>
          <w:szCs w:val="28"/>
        </w:rPr>
      </w:pPr>
      <w:r>
        <w:rPr>
          <w:rFonts w:hint="eastAsia" w:ascii="仿宋_GB2312" w:hAnsi="黑体" w:eastAsia="仿宋_GB2312"/>
          <w:sz w:val="28"/>
          <w:szCs w:val="28"/>
        </w:rPr>
        <w:t>承诺人签字：</w:t>
      </w:r>
    </w:p>
    <w:p w14:paraId="68429953">
      <w:pPr>
        <w:adjustRightInd w:val="0"/>
        <w:snapToGrid w:val="0"/>
        <w:spacing w:line="460" w:lineRule="exact"/>
        <w:ind w:firstLine="5880" w:firstLineChars="2100"/>
        <w:jc w:val="left"/>
      </w:pPr>
      <w:r>
        <w:rPr>
          <w:rFonts w:hint="eastAsia" w:ascii="仿宋_GB2312" w:hAnsi="黑体" w:eastAsia="仿宋_GB2312"/>
          <w:sz w:val="28"/>
          <w:szCs w:val="28"/>
        </w:rPr>
        <w:t>年  月  日</w:t>
      </w:r>
      <w:bookmarkStart w:id="0" w:name="_GoBack"/>
      <w:bookmarkEnd w:id="0"/>
    </w:p>
    <w:p w14:paraId="01E12229"/>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0000600000000000000"/>
    <w:charset w:val="86"/>
    <w:family w:val="auto"/>
    <w:pitch w:val="default"/>
    <w:sig w:usb0="800002BF" w:usb1="184F6CF8" w:usb2="00000012" w:usb3="00000000" w:csb0="00160001" w:csb1="1203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